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30" w:rsidRPr="00E567B4" w:rsidRDefault="008F015E" w:rsidP="00E567B4">
      <w:pPr>
        <w:jc w:val="center"/>
        <w:rPr>
          <w:rFonts w:ascii="Times New Roman" w:hAnsi="Times New Roman" w:cs="Times New Roman"/>
          <w:b/>
          <w:color w:val="C0504D" w:themeColor="accent2"/>
          <w:sz w:val="28"/>
          <w:szCs w:val="28"/>
          <w:shd w:val="clear" w:color="auto" w:fill="FFFFFF"/>
        </w:rPr>
      </w:pPr>
      <w:r w:rsidRPr="00E567B4">
        <w:rPr>
          <w:rFonts w:ascii="Times New Roman" w:hAnsi="Times New Roman" w:cs="Times New Roman"/>
          <w:b/>
          <w:color w:val="C0504D" w:themeColor="accent2"/>
          <w:sz w:val="28"/>
          <w:szCs w:val="28"/>
          <w:shd w:val="clear" w:color="auto" w:fill="FFFFFF"/>
        </w:rPr>
        <w:t xml:space="preserve">Понятие </w:t>
      </w:r>
      <w:proofErr w:type="spellStart"/>
      <w:r w:rsidRPr="00E567B4">
        <w:rPr>
          <w:rFonts w:ascii="Times New Roman" w:hAnsi="Times New Roman" w:cs="Times New Roman"/>
          <w:b/>
          <w:color w:val="C0504D" w:themeColor="accent2"/>
          <w:sz w:val="28"/>
          <w:szCs w:val="28"/>
          <w:shd w:val="clear" w:color="auto" w:fill="FFFFFF"/>
        </w:rPr>
        <w:t>профстандарта</w:t>
      </w:r>
      <w:proofErr w:type="spellEnd"/>
    </w:p>
    <w:p w:rsidR="00E567B4" w:rsidRDefault="008F015E" w:rsidP="008F015E">
      <w:pPr>
        <w:rPr>
          <w:rFonts w:ascii="Times New Roman" w:hAnsi="Times New Roman" w:cs="Times New Roman"/>
          <w:color w:val="000000"/>
          <w:sz w:val="28"/>
          <w:szCs w:val="28"/>
          <w:shd w:val="clear" w:color="auto" w:fill="FFFFFF"/>
        </w:rPr>
      </w:pPr>
      <w:r w:rsidRPr="00E567B4">
        <w:rPr>
          <w:rFonts w:ascii="Times New Roman" w:hAnsi="Times New Roman" w:cs="Times New Roman"/>
          <w:b/>
          <w:color w:val="C0504D" w:themeColor="accent2"/>
          <w:sz w:val="28"/>
          <w:szCs w:val="28"/>
          <w:shd w:val="clear" w:color="auto" w:fill="FFFFFF"/>
        </w:rPr>
        <w:t xml:space="preserve"> Профстандарт</w:t>
      </w:r>
      <w:r w:rsidRPr="00E567B4">
        <w:rPr>
          <w:rFonts w:ascii="Times New Roman" w:hAnsi="Times New Roman" w:cs="Times New Roman"/>
          <w:color w:val="C0504D" w:themeColor="accent2"/>
          <w:sz w:val="28"/>
          <w:szCs w:val="28"/>
          <w:shd w:val="clear" w:color="auto" w:fill="FFFFFF"/>
        </w:rPr>
        <w:t xml:space="preserve"> –</w:t>
      </w:r>
      <w:r w:rsidRPr="00E567B4">
        <w:rPr>
          <w:rFonts w:ascii="Times New Roman" w:hAnsi="Times New Roman" w:cs="Times New Roman"/>
          <w:color w:val="000000"/>
          <w:sz w:val="28"/>
          <w:szCs w:val="28"/>
          <w:shd w:val="clear" w:color="auto" w:fill="FFFFFF"/>
        </w:rPr>
        <w:t xml:space="preserve"> это характеристика квалификации, необходимой работнику для осуществления определенного вида профессиональной деятельности. Такое определение дает </w:t>
      </w:r>
      <w:proofErr w:type="gramStart"/>
      <w:r w:rsidRPr="00E567B4">
        <w:rPr>
          <w:rFonts w:ascii="Times New Roman" w:hAnsi="Times New Roman" w:cs="Times New Roman"/>
          <w:color w:val="000000"/>
          <w:sz w:val="28"/>
          <w:szCs w:val="28"/>
          <w:shd w:val="clear" w:color="auto" w:fill="FFFFFF"/>
        </w:rPr>
        <w:t>ч</w:t>
      </w:r>
      <w:proofErr w:type="gramEnd"/>
      <w:r w:rsidRPr="00E567B4">
        <w:rPr>
          <w:rFonts w:ascii="Times New Roman" w:hAnsi="Times New Roman" w:cs="Times New Roman"/>
          <w:color w:val="000000"/>
          <w:sz w:val="28"/>
          <w:szCs w:val="28"/>
          <w:shd w:val="clear" w:color="auto" w:fill="FFFFFF"/>
        </w:rPr>
        <w:t>.2 ст.195.1 Трудового кодекса.</w:t>
      </w:r>
    </w:p>
    <w:p w:rsidR="008F015E" w:rsidRPr="00E567B4" w:rsidRDefault="008F015E" w:rsidP="008F015E">
      <w:pPr>
        <w:rPr>
          <w:rFonts w:ascii="Times New Roman" w:hAnsi="Times New Roman" w:cs="Times New Roman"/>
          <w:sz w:val="28"/>
          <w:szCs w:val="28"/>
        </w:rPr>
      </w:pPr>
      <w:r w:rsidRPr="00E567B4">
        <w:rPr>
          <w:rFonts w:ascii="Times New Roman" w:hAnsi="Times New Roman" w:cs="Times New Roman"/>
          <w:color w:val="C0504D" w:themeColor="accent2"/>
          <w:sz w:val="28"/>
          <w:szCs w:val="28"/>
          <w:shd w:val="clear" w:color="auto" w:fill="FFFFFF"/>
        </w:rPr>
        <w:t xml:space="preserve"> Профессиональный стандарт</w:t>
      </w:r>
      <w:r w:rsidRPr="00E567B4">
        <w:rPr>
          <w:rFonts w:ascii="Times New Roman" w:hAnsi="Times New Roman" w:cs="Times New Roman"/>
          <w:color w:val="000000"/>
          <w:sz w:val="28"/>
          <w:szCs w:val="28"/>
          <w:shd w:val="clear" w:color="auto" w:fill="FFFFFF"/>
        </w:rPr>
        <w:t xml:space="preserve"> – новое понятие, внесенное в Трудовой кодекс только в конце 2012 года. Необходимость введения профстандартов была обусловлена тем, что характеристики должностей, содержащиеся в Единых квалификационных справочниках, </w:t>
      </w:r>
      <w:proofErr w:type="gramStart"/>
      <w:r w:rsidRPr="00E567B4">
        <w:rPr>
          <w:rFonts w:ascii="Times New Roman" w:hAnsi="Times New Roman" w:cs="Times New Roman"/>
          <w:color w:val="000000"/>
          <w:sz w:val="28"/>
          <w:szCs w:val="28"/>
          <w:shd w:val="clear" w:color="auto" w:fill="FFFFFF"/>
        </w:rPr>
        <w:t>e</w:t>
      </w:r>
      <w:proofErr w:type="gramEnd"/>
      <w:r w:rsidRPr="00E567B4">
        <w:rPr>
          <w:rFonts w:ascii="Times New Roman" w:hAnsi="Times New Roman" w:cs="Times New Roman"/>
          <w:color w:val="000000"/>
          <w:sz w:val="28"/>
          <w:szCs w:val="28"/>
          <w:shd w:val="clear" w:color="auto" w:fill="FFFFFF"/>
        </w:rPr>
        <w:t>же не соответствовали современной ситуации на рынке труда. Описание требований к специалисту в профессиональных стандартах носит комплексный характер. В нем используются более современные конструкции в виде сочетания требований к знаниям, умениям, профессиональным навыкам и опыту работы. Эти особенности профессиональных стандартов делают их основными элементами национальной системы квалификаций, связывающими сферу труда и сферу профессионального образования.</w:t>
      </w:r>
    </w:p>
    <w:p w:rsidR="00F26108" w:rsidRPr="00E567B4" w:rsidRDefault="00F26108" w:rsidP="00F26108">
      <w:pPr>
        <w:rPr>
          <w:rFonts w:ascii="Times New Roman" w:hAnsi="Times New Roman" w:cs="Times New Roman"/>
          <w:sz w:val="28"/>
          <w:szCs w:val="28"/>
        </w:rPr>
      </w:pPr>
      <w:r w:rsidRPr="00E567B4">
        <w:rPr>
          <w:rFonts w:ascii="Times New Roman" w:hAnsi="Times New Roman" w:cs="Times New Roman"/>
          <w:color w:val="000000"/>
          <w:sz w:val="28"/>
          <w:szCs w:val="28"/>
          <w:shd w:val="clear" w:color="auto" w:fill="FFFFFF"/>
        </w:rPr>
        <w:t xml:space="preserve">Итак, с 1 июля 2016 года начинает действовать новая статья Трудового кодекса – 195.3. Она </w:t>
      </w:r>
      <w:proofErr w:type="spellStart"/>
      <w:r w:rsidRPr="00E567B4">
        <w:rPr>
          <w:rFonts w:ascii="Times New Roman" w:hAnsi="Times New Roman" w:cs="Times New Roman"/>
          <w:color w:val="000000"/>
          <w:sz w:val="28"/>
          <w:szCs w:val="28"/>
          <w:shd w:val="clear" w:color="auto" w:fill="FFFFFF"/>
        </w:rPr>
        <w:t>определеяет</w:t>
      </w:r>
      <w:proofErr w:type="spellEnd"/>
      <w:r w:rsidRPr="00E567B4">
        <w:rPr>
          <w:rFonts w:ascii="Times New Roman" w:hAnsi="Times New Roman" w:cs="Times New Roman"/>
          <w:color w:val="000000"/>
          <w:sz w:val="28"/>
          <w:szCs w:val="28"/>
          <w:shd w:val="clear" w:color="auto" w:fill="FFFFFF"/>
        </w:rPr>
        <w:t xml:space="preserve"> порядок применения профессиональных стандартов. Новые правила устанавливают ситуации, когда применение </w:t>
      </w:r>
      <w:proofErr w:type="spellStart"/>
      <w:r w:rsidRPr="00E567B4">
        <w:rPr>
          <w:rFonts w:ascii="Times New Roman" w:hAnsi="Times New Roman" w:cs="Times New Roman"/>
          <w:color w:val="000000"/>
          <w:sz w:val="28"/>
          <w:szCs w:val="28"/>
          <w:shd w:val="clear" w:color="auto" w:fill="FFFFFF"/>
        </w:rPr>
        <w:t>профстандартов</w:t>
      </w:r>
      <w:proofErr w:type="spellEnd"/>
      <w:r w:rsidRPr="00E567B4">
        <w:rPr>
          <w:rFonts w:ascii="Times New Roman" w:hAnsi="Times New Roman" w:cs="Times New Roman"/>
          <w:color w:val="000000"/>
          <w:sz w:val="28"/>
          <w:szCs w:val="28"/>
          <w:shd w:val="clear" w:color="auto" w:fill="FFFFFF"/>
        </w:rPr>
        <w:t xml:space="preserve"> становится обязательным для работодателей. Так, если Трудовым кодексом, другими федеральными законами, иными нормативными правовыми актами РФ будут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становятся обязательны для применения работодателями (ст.195.3 ТК РФ в редакции, действующей с 1 июля 2015 г.). Таким образом, для того, чтобы </w:t>
      </w:r>
      <w:proofErr w:type="spellStart"/>
      <w:r w:rsidRPr="00E567B4">
        <w:rPr>
          <w:rFonts w:ascii="Times New Roman" w:hAnsi="Times New Roman" w:cs="Times New Roman"/>
          <w:color w:val="000000"/>
          <w:sz w:val="28"/>
          <w:szCs w:val="28"/>
          <w:shd w:val="clear" w:color="auto" w:fill="FFFFFF"/>
        </w:rPr>
        <w:t>проф</w:t>
      </w:r>
      <w:r w:rsidR="00E567B4">
        <w:rPr>
          <w:rFonts w:ascii="Times New Roman" w:hAnsi="Times New Roman" w:cs="Times New Roman"/>
          <w:color w:val="000000"/>
          <w:sz w:val="28"/>
          <w:szCs w:val="28"/>
          <w:shd w:val="clear" w:color="auto" w:fill="FFFFFF"/>
        </w:rPr>
        <w:t>с</w:t>
      </w:r>
      <w:r w:rsidRPr="00E567B4">
        <w:rPr>
          <w:rFonts w:ascii="Times New Roman" w:hAnsi="Times New Roman" w:cs="Times New Roman"/>
          <w:color w:val="000000"/>
          <w:sz w:val="28"/>
          <w:szCs w:val="28"/>
          <w:shd w:val="clear" w:color="auto" w:fill="FFFFFF"/>
        </w:rPr>
        <w:t>тандарт</w:t>
      </w:r>
      <w:proofErr w:type="spellEnd"/>
      <w:r w:rsidRPr="00E567B4">
        <w:rPr>
          <w:rFonts w:ascii="Times New Roman" w:hAnsi="Times New Roman" w:cs="Times New Roman"/>
          <w:color w:val="000000"/>
          <w:sz w:val="28"/>
          <w:szCs w:val="28"/>
          <w:shd w:val="clear" w:color="auto" w:fill="FFFFFF"/>
        </w:rPr>
        <w:t xml:space="preserve"> стал обязательным для применения работодателем, нужно, чтобы требования к квалификации, необходимой работнику, были установлены Трудовым кодексом, другими федеральными законами, иными нормативными правовыми актами Российской Федерации.</w:t>
      </w:r>
    </w:p>
    <w:p w:rsidR="00C618BC" w:rsidRPr="00E567B4" w:rsidRDefault="00C618BC" w:rsidP="00E567B4">
      <w:pPr>
        <w:shd w:val="clear" w:color="auto" w:fill="FFFFFF"/>
        <w:spacing w:before="240" w:after="240" w:line="390" w:lineRule="atLeast"/>
        <w:jc w:val="center"/>
        <w:textAlignment w:val="baseline"/>
        <w:outlineLvl w:val="0"/>
        <w:rPr>
          <w:rFonts w:ascii="Times New Roman" w:eastAsia="Times New Roman" w:hAnsi="Times New Roman" w:cs="Times New Roman"/>
          <w:color w:val="EA4F3B"/>
          <w:kern w:val="36"/>
          <w:sz w:val="28"/>
          <w:szCs w:val="28"/>
        </w:rPr>
      </w:pPr>
      <w:r w:rsidRPr="00E567B4">
        <w:rPr>
          <w:rFonts w:ascii="Times New Roman" w:eastAsia="Times New Roman" w:hAnsi="Times New Roman" w:cs="Times New Roman"/>
          <w:color w:val="EA4F3B"/>
          <w:kern w:val="36"/>
          <w:sz w:val="28"/>
          <w:szCs w:val="28"/>
        </w:rPr>
        <w:t>Как подготовиться к переходу на профстандарт педагога</w:t>
      </w:r>
    </w:p>
    <w:p w:rsidR="00C618BC" w:rsidRPr="00E567B4" w:rsidRDefault="00C618BC" w:rsidP="00E567B4">
      <w:pPr>
        <w:pStyle w:val="a5"/>
        <w:spacing w:after="240" w:line="312" w:lineRule="atLeast"/>
        <w:ind w:left="360" w:right="-568"/>
        <w:textAlignment w:val="baseline"/>
        <w:rPr>
          <w:rFonts w:ascii="Times New Roman" w:eastAsia="Times New Roman" w:hAnsi="Times New Roman" w:cs="Times New Roman"/>
          <w:color w:val="373737"/>
          <w:sz w:val="28"/>
          <w:szCs w:val="28"/>
        </w:rPr>
      </w:pPr>
      <w:r w:rsidRPr="00E567B4">
        <w:rPr>
          <w:rFonts w:ascii="Times New Roman" w:eastAsia="Times New Roman" w:hAnsi="Times New Roman" w:cs="Times New Roman"/>
          <w:b/>
          <w:color w:val="373737"/>
          <w:sz w:val="28"/>
          <w:szCs w:val="28"/>
          <w:u w:val="single"/>
        </w:rPr>
        <w:t>Методические рекомендации</w:t>
      </w:r>
      <w:r w:rsidRPr="00E567B4">
        <w:rPr>
          <w:rFonts w:ascii="Times New Roman" w:eastAsia="Times New Roman" w:hAnsi="Times New Roman" w:cs="Times New Roman"/>
          <w:color w:val="373737"/>
          <w:sz w:val="28"/>
          <w:szCs w:val="28"/>
        </w:rPr>
        <w:br/>
        <w:t>Введение и реализация Профстандарта педагога в образовательные организации</w:t>
      </w:r>
      <w:r w:rsidRPr="00E567B4">
        <w:rPr>
          <w:rFonts w:ascii="Times New Roman" w:eastAsia="Times New Roman" w:hAnsi="Times New Roman" w:cs="Times New Roman"/>
          <w:color w:val="373737"/>
          <w:sz w:val="28"/>
          <w:szCs w:val="28"/>
        </w:rPr>
        <w:br/>
        <w:t xml:space="preserve">1. </w:t>
      </w:r>
      <w:proofErr w:type="gramStart"/>
      <w:r w:rsidRPr="00E567B4">
        <w:rPr>
          <w:rFonts w:ascii="Times New Roman" w:eastAsia="Times New Roman" w:hAnsi="Times New Roman" w:cs="Times New Roman"/>
          <w:color w:val="373737"/>
          <w:sz w:val="28"/>
          <w:szCs w:val="28"/>
        </w:rPr>
        <w:t>Как подготовиться к переходу на профстандарт педагога</w:t>
      </w:r>
      <w:r w:rsidRPr="00E567B4">
        <w:rPr>
          <w:rFonts w:ascii="Times New Roman" w:eastAsia="Times New Roman" w:hAnsi="Times New Roman" w:cs="Times New Roman"/>
          <w:color w:val="373737"/>
          <w:sz w:val="28"/>
          <w:szCs w:val="28"/>
        </w:rPr>
        <w:br/>
        <w:t xml:space="preserve">Приказом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w:t>
      </w:r>
      <w:r w:rsidRPr="00E567B4">
        <w:rPr>
          <w:rFonts w:ascii="Times New Roman" w:eastAsia="Times New Roman" w:hAnsi="Times New Roman" w:cs="Times New Roman"/>
          <w:color w:val="373737"/>
          <w:sz w:val="28"/>
          <w:szCs w:val="28"/>
        </w:rPr>
        <w:lastRenderedPageBreak/>
        <w:t>образования) (воспитатель, учитель)» (далее – Профстандарт) (зарегистрировано в Минюсте России 06.12.2013, регистрационный</w:t>
      </w:r>
      <w:proofErr w:type="gramEnd"/>
      <w:r w:rsidRPr="00E567B4">
        <w:rPr>
          <w:rFonts w:ascii="Times New Roman" w:eastAsia="Times New Roman" w:hAnsi="Times New Roman" w:cs="Times New Roman"/>
          <w:color w:val="373737"/>
          <w:sz w:val="28"/>
          <w:szCs w:val="28"/>
        </w:rPr>
        <w:t xml:space="preserve"> № 30550)  установлено, что профессиональный стандарт педагога (далее — профстандарт)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при установлении систем оплаты труда с 1 января 2017 года.</w:t>
      </w:r>
      <w:r w:rsidRPr="00E567B4">
        <w:rPr>
          <w:rFonts w:ascii="Times New Roman" w:eastAsia="Times New Roman" w:hAnsi="Times New Roman" w:cs="Times New Roman"/>
          <w:color w:val="373737"/>
          <w:sz w:val="28"/>
          <w:szCs w:val="28"/>
        </w:rPr>
        <w:br/>
        <w:t>Педагог должен использовать специальные подходы к обучению и воспитанию, для включения  в образовательный процесс любых учеников:</w:t>
      </w:r>
      <w:r w:rsidRPr="00E567B4">
        <w:rPr>
          <w:rFonts w:ascii="Times New Roman" w:eastAsia="Times New Roman" w:hAnsi="Times New Roman" w:cs="Times New Roman"/>
          <w:color w:val="373737"/>
          <w:sz w:val="28"/>
          <w:szCs w:val="28"/>
        </w:rPr>
        <w:br/>
        <w:t>со специальными потребностями в образовании;</w:t>
      </w:r>
      <w:r w:rsidRPr="00E567B4">
        <w:rPr>
          <w:rFonts w:ascii="Times New Roman" w:eastAsia="Times New Roman" w:hAnsi="Times New Roman" w:cs="Times New Roman"/>
          <w:color w:val="373737"/>
          <w:sz w:val="28"/>
          <w:szCs w:val="28"/>
        </w:rPr>
        <w:br/>
        <w:t>одарённых учеников;</w:t>
      </w:r>
      <w:r w:rsidRPr="00E567B4">
        <w:rPr>
          <w:rFonts w:ascii="Times New Roman" w:eastAsia="Times New Roman" w:hAnsi="Times New Roman" w:cs="Times New Roman"/>
          <w:color w:val="373737"/>
          <w:sz w:val="28"/>
          <w:szCs w:val="28"/>
        </w:rPr>
        <w:br/>
        <w:t>учеников, для которых русский язык не является родным;</w:t>
      </w:r>
      <w:r w:rsidRPr="00E567B4">
        <w:rPr>
          <w:rFonts w:ascii="Times New Roman" w:eastAsia="Times New Roman" w:hAnsi="Times New Roman" w:cs="Times New Roman"/>
          <w:color w:val="373737"/>
          <w:sz w:val="28"/>
          <w:szCs w:val="28"/>
        </w:rPr>
        <w:br/>
        <w:t>учеников с ограниченными возможностями здоровья и т. д.</w:t>
      </w:r>
      <w:r w:rsidRPr="00E567B4">
        <w:rPr>
          <w:rFonts w:ascii="Times New Roman" w:eastAsia="Times New Roman" w:hAnsi="Times New Roman" w:cs="Times New Roman"/>
          <w:color w:val="373737"/>
          <w:sz w:val="28"/>
          <w:szCs w:val="28"/>
        </w:rPr>
        <w:br/>
        <w:t>Педагог обязан эффективно  вовлекать учеников в процесс обучения и воспитания, мотивируя их учебно-познавательную деятельность, ставить воспитательные цели, способствующие развитию учеников, независимо от их происхождения, способностей и характера.</w:t>
      </w:r>
      <w:r w:rsidRPr="00E567B4">
        <w:rPr>
          <w:rFonts w:ascii="Times New Roman" w:eastAsia="Times New Roman" w:hAnsi="Times New Roman" w:cs="Times New Roman"/>
          <w:color w:val="373737"/>
          <w:sz w:val="28"/>
          <w:szCs w:val="28"/>
        </w:rPr>
        <w:br/>
      </w:r>
      <w:proofErr w:type="gramStart"/>
      <w:r w:rsidRPr="00E567B4">
        <w:rPr>
          <w:rFonts w:ascii="Times New Roman" w:eastAsia="Times New Roman" w:hAnsi="Times New Roman" w:cs="Times New Roman"/>
          <w:b/>
          <w:color w:val="373737"/>
          <w:sz w:val="28"/>
          <w:szCs w:val="28"/>
        </w:rPr>
        <w:t>Педагог должен уметь:</w:t>
      </w:r>
      <w:r w:rsidRPr="00E567B4">
        <w:rPr>
          <w:rFonts w:ascii="Times New Roman" w:eastAsia="Times New Roman" w:hAnsi="Times New Roman" w:cs="Times New Roman"/>
          <w:color w:val="373737"/>
          <w:sz w:val="28"/>
          <w:szCs w:val="28"/>
        </w:rPr>
        <w:br/>
        <w:t>формировать и развивать универсальные учебные действия, образцы и ценности социального поведения, навыки поведения в мире виртуальной реальности и в социальных сетях, навыки поликультурного общения и толерантность, ключевые компетенции и т. д.</w:t>
      </w:r>
      <w:r w:rsidRPr="00E567B4">
        <w:rPr>
          <w:rFonts w:ascii="Times New Roman" w:eastAsia="Times New Roman" w:hAnsi="Times New Roman" w:cs="Times New Roman"/>
          <w:color w:val="373737"/>
          <w:sz w:val="28"/>
          <w:szCs w:val="28"/>
        </w:rPr>
        <w:br/>
        <w:t>работать в условиях реализации программ инклюзивного образования;</w:t>
      </w:r>
      <w:r w:rsidRPr="00E567B4">
        <w:rPr>
          <w:rFonts w:ascii="Times New Roman" w:eastAsia="Times New Roman" w:hAnsi="Times New Roman" w:cs="Times New Roman"/>
          <w:color w:val="373737"/>
          <w:sz w:val="28"/>
          <w:szCs w:val="28"/>
        </w:rPr>
        <w:br/>
        <w:t>обучать на русском языке учащихся, для которых он не является родным;</w:t>
      </w:r>
      <w:proofErr w:type="gramEnd"/>
      <w:r w:rsidRPr="00E567B4">
        <w:rPr>
          <w:rFonts w:ascii="Times New Roman" w:eastAsia="Times New Roman" w:hAnsi="Times New Roman" w:cs="Times New Roman"/>
          <w:color w:val="373737"/>
          <w:sz w:val="28"/>
          <w:szCs w:val="28"/>
        </w:rPr>
        <w:br/>
        <w:t>работать с учащимися, имеющими проблемы в развитии;</w:t>
      </w:r>
      <w:r w:rsidRPr="00E567B4">
        <w:rPr>
          <w:rFonts w:ascii="Times New Roman" w:eastAsia="Times New Roman" w:hAnsi="Times New Roman" w:cs="Times New Roman"/>
          <w:color w:val="373737"/>
          <w:sz w:val="28"/>
          <w:szCs w:val="28"/>
        </w:rPr>
        <w:br/>
        <w:t>работать с девиантными, наркозависимыми, социально запущенными и социально уязвимыми учащимися, имеющими серьёзные отклонения в поведении.</w:t>
      </w:r>
      <w:r w:rsidRPr="00E567B4">
        <w:rPr>
          <w:rFonts w:ascii="Times New Roman" w:eastAsia="Times New Roman" w:hAnsi="Times New Roman" w:cs="Times New Roman"/>
          <w:color w:val="373737"/>
          <w:sz w:val="28"/>
          <w:szCs w:val="28"/>
        </w:rPr>
        <w:br/>
        <w:t> Учитель, воспитатель должны обладать личностными качествами,  неотделимыми от его профессиональных компетенций, такими как: готовность учить всех без исключения детей, вне зависимости от их склонностей, способностей, особенностей развития, ограниченных возможностей.</w:t>
      </w:r>
      <w:r w:rsidRPr="00E567B4">
        <w:rPr>
          <w:rFonts w:ascii="Times New Roman" w:eastAsia="Times New Roman" w:hAnsi="Times New Roman" w:cs="Times New Roman"/>
          <w:color w:val="373737"/>
          <w:sz w:val="28"/>
          <w:szCs w:val="28"/>
        </w:rPr>
        <w:br/>
        <w:t>Для учителей искусства, технологии, литературы обязательно использование цифровых технологий визуального творчества, в их числе — мультипликации, анимации, трёхмерной графики и прототипирования.</w:t>
      </w:r>
      <w:r w:rsidRPr="00E567B4">
        <w:rPr>
          <w:rFonts w:ascii="Times New Roman" w:eastAsia="Times New Roman" w:hAnsi="Times New Roman" w:cs="Times New Roman"/>
          <w:color w:val="373737"/>
          <w:sz w:val="28"/>
          <w:szCs w:val="28"/>
        </w:rPr>
        <w:br/>
        <w:t>Педагог обязан  поддерживать развитие коммуникативной компетентности обучающихся, формирование системы регуляции ими своего поведения и деятельности, освоения и смены видов ведущей деятельности, формирование детско-взрослых сообществ, становление картины мира, работу с родителями, семьёй, местным сообществом.</w:t>
      </w:r>
      <w:r w:rsidRPr="00E567B4">
        <w:rPr>
          <w:rFonts w:ascii="Times New Roman" w:eastAsia="Times New Roman" w:hAnsi="Times New Roman" w:cs="Times New Roman"/>
          <w:color w:val="373737"/>
          <w:sz w:val="28"/>
          <w:szCs w:val="28"/>
        </w:rPr>
        <w:br/>
        <w:t>И так далее …</w:t>
      </w:r>
      <w:r w:rsidRPr="00E567B4">
        <w:rPr>
          <w:rFonts w:ascii="Times New Roman" w:eastAsia="Times New Roman" w:hAnsi="Times New Roman" w:cs="Times New Roman"/>
          <w:color w:val="373737"/>
          <w:sz w:val="28"/>
          <w:szCs w:val="28"/>
        </w:rPr>
        <w:br/>
        <w:t xml:space="preserve">Профстандартом  перед педагогом поставлен ряд таких задач, которые он не решал ранее. Всему этому он должен научиться. Ведь нельзя от педагога требовать того, что он не умеет. При этом подготовительный период </w:t>
      </w:r>
      <w:r w:rsidRPr="00E567B4">
        <w:rPr>
          <w:rFonts w:ascii="Times New Roman" w:eastAsia="Times New Roman" w:hAnsi="Times New Roman" w:cs="Times New Roman"/>
          <w:color w:val="373737"/>
          <w:sz w:val="28"/>
          <w:szCs w:val="28"/>
        </w:rPr>
        <w:lastRenderedPageBreak/>
        <w:t>составляет всего ничего — только 1 год.</w:t>
      </w:r>
      <w:r w:rsidRPr="00E567B4">
        <w:rPr>
          <w:rFonts w:ascii="Times New Roman" w:eastAsia="Times New Roman" w:hAnsi="Times New Roman" w:cs="Times New Roman"/>
          <w:color w:val="373737"/>
          <w:sz w:val="28"/>
          <w:szCs w:val="28"/>
        </w:rPr>
        <w:br/>
        <w:t>Задача администрации образовательной организации – довести основные положения стандарта до каждого педагога: учителя,  воспитателя. </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b/>
          <w:color w:val="373737"/>
          <w:sz w:val="28"/>
          <w:szCs w:val="28"/>
        </w:rPr>
        <w:t>Технологии:</w:t>
      </w:r>
      <w:r w:rsidRPr="00E567B4">
        <w:rPr>
          <w:rFonts w:ascii="Times New Roman" w:eastAsia="Times New Roman" w:hAnsi="Times New Roman" w:cs="Times New Roman"/>
          <w:color w:val="373737"/>
          <w:sz w:val="28"/>
          <w:szCs w:val="28"/>
        </w:rPr>
        <w:br/>
        <w:t xml:space="preserve">Самостоятельное ознакомление с Профстандартом под роспись, ибо это нормативный документ, </w:t>
      </w:r>
      <w:proofErr w:type="gramStart"/>
      <w:r w:rsidRPr="00E567B4">
        <w:rPr>
          <w:rFonts w:ascii="Times New Roman" w:eastAsia="Times New Roman" w:hAnsi="Times New Roman" w:cs="Times New Roman"/>
          <w:color w:val="373737"/>
          <w:sz w:val="28"/>
          <w:szCs w:val="28"/>
        </w:rPr>
        <w:t>обязательный к исполнению</w:t>
      </w:r>
      <w:proofErr w:type="gramEnd"/>
      <w:r w:rsidRPr="00E567B4">
        <w:rPr>
          <w:rFonts w:ascii="Times New Roman" w:eastAsia="Times New Roman" w:hAnsi="Times New Roman" w:cs="Times New Roman"/>
          <w:color w:val="373737"/>
          <w:sz w:val="28"/>
          <w:szCs w:val="28"/>
        </w:rPr>
        <w:t>.</w:t>
      </w:r>
      <w:r w:rsidRPr="00E567B4">
        <w:rPr>
          <w:rFonts w:ascii="Times New Roman" w:eastAsia="Times New Roman" w:hAnsi="Times New Roman" w:cs="Times New Roman"/>
          <w:color w:val="373737"/>
          <w:sz w:val="28"/>
          <w:szCs w:val="28"/>
        </w:rPr>
        <w:br/>
        <w:t>Рассмотрение содержания Профстандарта на предметных методических объединениях и обсуждение путей их реализации  учителем в условия конкретной деятельности.</w:t>
      </w:r>
      <w:r w:rsidRPr="00E567B4">
        <w:rPr>
          <w:rFonts w:ascii="Times New Roman" w:eastAsia="Times New Roman" w:hAnsi="Times New Roman" w:cs="Times New Roman"/>
          <w:color w:val="373737"/>
          <w:sz w:val="28"/>
          <w:szCs w:val="28"/>
        </w:rPr>
        <w:br/>
        <w:t>Обсуждение путей реализации Профстандарта на педсоветах, круглых столах и др</w:t>
      </w:r>
      <w:proofErr w:type="gramStart"/>
      <w:r w:rsidRPr="00E567B4">
        <w:rPr>
          <w:rFonts w:ascii="Times New Roman" w:eastAsia="Times New Roman" w:hAnsi="Times New Roman" w:cs="Times New Roman"/>
          <w:color w:val="373737"/>
          <w:sz w:val="28"/>
          <w:szCs w:val="28"/>
        </w:rPr>
        <w:t>.п</w:t>
      </w:r>
      <w:proofErr w:type="gramEnd"/>
      <w:r w:rsidRPr="00E567B4">
        <w:rPr>
          <w:rFonts w:ascii="Times New Roman" w:eastAsia="Times New Roman" w:hAnsi="Times New Roman" w:cs="Times New Roman"/>
          <w:color w:val="373737"/>
          <w:sz w:val="28"/>
          <w:szCs w:val="28"/>
        </w:rPr>
        <w:t>лощадках.</w:t>
      </w:r>
      <w:r w:rsidRPr="00E567B4">
        <w:rPr>
          <w:rFonts w:ascii="Times New Roman" w:eastAsia="Times New Roman" w:hAnsi="Times New Roman" w:cs="Times New Roman"/>
          <w:color w:val="373737"/>
          <w:sz w:val="28"/>
          <w:szCs w:val="28"/>
        </w:rPr>
        <w:br/>
        <w:t>Информирование органов самоуправления, родительской общественности о переходе  педагогов  на Профстандарт.</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b/>
          <w:i/>
          <w:color w:val="373737"/>
          <w:sz w:val="28"/>
          <w:szCs w:val="28"/>
        </w:rPr>
        <w:t>Во-вторых,</w:t>
      </w:r>
      <w:r w:rsidRPr="00E567B4">
        <w:rPr>
          <w:rFonts w:ascii="Times New Roman" w:eastAsia="Times New Roman" w:hAnsi="Times New Roman" w:cs="Times New Roman"/>
          <w:color w:val="373737"/>
          <w:sz w:val="28"/>
          <w:szCs w:val="28"/>
        </w:rPr>
        <w:t xml:space="preserve"> введение Профстандарта влечет за собой изменение определенной нормативной правовой базы образовательной организации. А именно: </w:t>
      </w:r>
      <w:proofErr w:type="gramStart"/>
      <w:r w:rsidRPr="00E567B4">
        <w:rPr>
          <w:rFonts w:ascii="Times New Roman" w:eastAsia="Times New Roman" w:hAnsi="Times New Roman" w:cs="Times New Roman"/>
          <w:color w:val="373737"/>
          <w:sz w:val="28"/>
          <w:szCs w:val="28"/>
        </w:rPr>
        <w:t>Устава, должностных инструкций учителей и воспитателей, Трудовых договоров, Коллективного договора, Правил внутреннего  трудового распорядка, Положения об оплате труда,  Положения о стимулирующих выплатах, портфолио учителя, воспитателя и др. Все эти локальные акты ОО должны быть подготовлены и утверждены до 01.09.2016 г.</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b/>
          <w:i/>
          <w:color w:val="373737"/>
          <w:sz w:val="28"/>
          <w:szCs w:val="28"/>
        </w:rPr>
        <w:t>В- третьих,</w:t>
      </w:r>
      <w:r w:rsidRPr="00E567B4">
        <w:rPr>
          <w:rFonts w:ascii="Times New Roman" w:eastAsia="Times New Roman" w:hAnsi="Times New Roman" w:cs="Times New Roman"/>
          <w:color w:val="373737"/>
          <w:sz w:val="28"/>
          <w:szCs w:val="28"/>
        </w:rPr>
        <w:t xml:space="preserve"> вся сложность проблем перехода на Профстандарт  ложится на плечи педагога.</w:t>
      </w:r>
      <w:proofErr w:type="gramEnd"/>
      <w:r w:rsidRPr="00E567B4">
        <w:rPr>
          <w:rFonts w:ascii="Times New Roman" w:eastAsia="Times New Roman" w:hAnsi="Times New Roman" w:cs="Times New Roman"/>
          <w:color w:val="373737"/>
          <w:sz w:val="28"/>
          <w:szCs w:val="28"/>
        </w:rPr>
        <w:t xml:space="preserve"> Требовать от педагога можно только то, чему его научили. Поэтому предстоит большая работа по оказанию помощи педагогам по доведению их квалификации до уровня требований Профстандарта. </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b/>
          <w:color w:val="373737"/>
          <w:sz w:val="28"/>
          <w:szCs w:val="28"/>
        </w:rPr>
        <w:t>В образовательных организациях необходимо провести:</w:t>
      </w:r>
      <w:r w:rsidRPr="00E567B4">
        <w:rPr>
          <w:rFonts w:ascii="Times New Roman" w:eastAsia="Times New Roman" w:hAnsi="Times New Roman" w:cs="Times New Roman"/>
          <w:color w:val="373737"/>
          <w:sz w:val="28"/>
          <w:szCs w:val="28"/>
        </w:rPr>
        <w:br/>
        <w:t>1.Самоанализ  уровня подготовки педагога. Педагог анализирует, каким требованиям Профстандарта он отвечает, а где у него проблемы. Определяется,  как их решить: пойти на курсы, посетить семинары, тренинги, пройти дистанционное обучение и т.д.</w:t>
      </w:r>
      <w:r w:rsidRPr="00E567B4">
        <w:rPr>
          <w:rFonts w:ascii="Times New Roman" w:eastAsia="Times New Roman" w:hAnsi="Times New Roman" w:cs="Times New Roman"/>
          <w:color w:val="373737"/>
          <w:sz w:val="28"/>
          <w:szCs w:val="28"/>
        </w:rPr>
        <w:br/>
        <w:t>2. Анализ проблем педагогов на методических объединениях и определение возможности решениях их на уровне  образовательной организации: мастер-классы, стажировки, взаимопосещение уроков, мероприятий, передача опыта и т.д.</w:t>
      </w:r>
      <w:r w:rsidRPr="00E567B4">
        <w:rPr>
          <w:rFonts w:ascii="Times New Roman" w:eastAsia="Times New Roman" w:hAnsi="Times New Roman" w:cs="Times New Roman"/>
          <w:color w:val="373737"/>
          <w:sz w:val="28"/>
          <w:szCs w:val="28"/>
        </w:rPr>
        <w:br/>
        <w:t xml:space="preserve">3. Анализ подготовки педагога курирующим администратором. На основе анализа посещенных уроков, мероприятий, результатов обучения анализируется соответствие педагога требованиям </w:t>
      </w:r>
      <w:proofErr w:type="gramStart"/>
      <w:r w:rsidRPr="00E567B4">
        <w:rPr>
          <w:rFonts w:ascii="Times New Roman" w:eastAsia="Times New Roman" w:hAnsi="Times New Roman" w:cs="Times New Roman"/>
          <w:color w:val="373737"/>
          <w:sz w:val="28"/>
          <w:szCs w:val="28"/>
        </w:rPr>
        <w:t>Профстандарта</w:t>
      </w:r>
      <w:proofErr w:type="gramEnd"/>
      <w:r w:rsidRPr="00E567B4">
        <w:rPr>
          <w:rFonts w:ascii="Times New Roman" w:eastAsia="Times New Roman" w:hAnsi="Times New Roman" w:cs="Times New Roman"/>
          <w:color w:val="373737"/>
          <w:sz w:val="28"/>
          <w:szCs w:val="28"/>
        </w:rPr>
        <w:t xml:space="preserve"> и предлагаются варианты решения проблем с точки зрения администрации.</w:t>
      </w:r>
      <w:r w:rsidRPr="00E567B4">
        <w:rPr>
          <w:rFonts w:ascii="Times New Roman" w:eastAsia="Times New Roman" w:hAnsi="Times New Roman" w:cs="Times New Roman"/>
          <w:color w:val="373737"/>
          <w:sz w:val="28"/>
          <w:szCs w:val="28"/>
        </w:rPr>
        <w:br/>
        <w:t>4. Совместное  обсуждение результатов анализа и предложений всех трех сторон и разработка оптимальных путей устранения проблем для каждого педагога – составление т.н. индивидуальной образовательно-методической траектории педагога: что, когда, где, за чей счет.</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b/>
          <w:color w:val="373737"/>
          <w:sz w:val="28"/>
          <w:szCs w:val="28"/>
        </w:rPr>
        <w:t xml:space="preserve">Формы реализации введения </w:t>
      </w:r>
      <w:proofErr w:type="spellStart"/>
      <w:r w:rsidRPr="00E567B4">
        <w:rPr>
          <w:rFonts w:ascii="Times New Roman" w:eastAsia="Times New Roman" w:hAnsi="Times New Roman" w:cs="Times New Roman"/>
          <w:b/>
          <w:color w:val="373737"/>
          <w:sz w:val="28"/>
          <w:szCs w:val="28"/>
        </w:rPr>
        <w:t>Профстандарта</w:t>
      </w:r>
      <w:proofErr w:type="spellEnd"/>
      <w:r w:rsidRPr="00E567B4">
        <w:rPr>
          <w:rFonts w:ascii="Times New Roman" w:eastAsia="Times New Roman" w:hAnsi="Times New Roman" w:cs="Times New Roman"/>
          <w:b/>
          <w:color w:val="373737"/>
          <w:sz w:val="28"/>
          <w:szCs w:val="28"/>
        </w:rPr>
        <w:t>:</w:t>
      </w:r>
      <w:r w:rsidRPr="00E567B4">
        <w:rPr>
          <w:rFonts w:ascii="Times New Roman" w:eastAsia="Times New Roman" w:hAnsi="Times New Roman" w:cs="Times New Roman"/>
          <w:color w:val="373737"/>
          <w:sz w:val="28"/>
          <w:szCs w:val="28"/>
        </w:rPr>
        <w:br/>
        <w:t>самообразование,</w:t>
      </w:r>
      <w:r w:rsidRPr="00E567B4">
        <w:rPr>
          <w:rFonts w:ascii="Times New Roman" w:eastAsia="Times New Roman" w:hAnsi="Times New Roman" w:cs="Times New Roman"/>
          <w:color w:val="373737"/>
          <w:sz w:val="28"/>
          <w:szCs w:val="28"/>
        </w:rPr>
        <w:br/>
        <w:t>целевые курсы,</w:t>
      </w:r>
      <w:r w:rsidRPr="00E567B4">
        <w:rPr>
          <w:rFonts w:ascii="Times New Roman" w:eastAsia="Times New Roman" w:hAnsi="Times New Roman" w:cs="Times New Roman"/>
          <w:color w:val="373737"/>
          <w:sz w:val="28"/>
          <w:szCs w:val="28"/>
        </w:rPr>
        <w:br/>
        <w:t>курсы переподготовки,</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color w:val="373737"/>
          <w:sz w:val="28"/>
          <w:szCs w:val="28"/>
        </w:rPr>
        <w:lastRenderedPageBreak/>
        <w:t>педагогические советы,</w:t>
      </w:r>
      <w:r w:rsidRPr="00E567B4">
        <w:rPr>
          <w:rFonts w:ascii="Times New Roman" w:eastAsia="Times New Roman" w:hAnsi="Times New Roman" w:cs="Times New Roman"/>
          <w:color w:val="373737"/>
          <w:sz w:val="28"/>
          <w:szCs w:val="28"/>
        </w:rPr>
        <w:br/>
        <w:t>работа в мастер-классах,</w:t>
      </w:r>
      <w:r w:rsidRPr="00E567B4">
        <w:rPr>
          <w:rFonts w:ascii="Times New Roman" w:eastAsia="Times New Roman" w:hAnsi="Times New Roman" w:cs="Times New Roman"/>
          <w:color w:val="373737"/>
          <w:sz w:val="28"/>
          <w:szCs w:val="28"/>
        </w:rPr>
        <w:br/>
        <w:t>круглые столы,</w:t>
      </w:r>
      <w:r w:rsidRPr="00E567B4">
        <w:rPr>
          <w:rFonts w:ascii="Times New Roman" w:eastAsia="Times New Roman" w:hAnsi="Times New Roman" w:cs="Times New Roman"/>
          <w:color w:val="373737"/>
          <w:sz w:val="28"/>
          <w:szCs w:val="28"/>
        </w:rPr>
        <w:br/>
        <w:t>производственные совещания и т.д.</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b/>
          <w:color w:val="373737"/>
          <w:sz w:val="28"/>
          <w:szCs w:val="28"/>
        </w:rPr>
        <w:t>2. Как оценивать соответствие педагога требованиям стандарта</w:t>
      </w:r>
      <w:r w:rsidRPr="00E567B4">
        <w:rPr>
          <w:rFonts w:ascii="Times New Roman" w:eastAsia="Times New Roman" w:hAnsi="Times New Roman" w:cs="Times New Roman"/>
          <w:color w:val="373737"/>
          <w:sz w:val="28"/>
          <w:szCs w:val="28"/>
        </w:rPr>
        <w:t> </w:t>
      </w:r>
      <w:r w:rsidRPr="00E567B4">
        <w:rPr>
          <w:rFonts w:ascii="Times New Roman" w:eastAsia="Times New Roman" w:hAnsi="Times New Roman" w:cs="Times New Roman"/>
          <w:color w:val="373737"/>
          <w:sz w:val="28"/>
          <w:szCs w:val="28"/>
        </w:rPr>
        <w:br/>
        <w:t>Оценку соответствия педагога требованиям Профстандарта можно осуществить  посредством внутреннего и внешнего аудита.</w:t>
      </w:r>
      <w:r w:rsidRPr="00E567B4">
        <w:rPr>
          <w:rFonts w:ascii="Times New Roman" w:eastAsia="Times New Roman" w:hAnsi="Times New Roman" w:cs="Times New Roman"/>
          <w:color w:val="373737"/>
          <w:sz w:val="28"/>
          <w:szCs w:val="28"/>
        </w:rPr>
        <w:br/>
        <w:t>Для справки.</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color w:val="C0504D" w:themeColor="accent2"/>
          <w:sz w:val="28"/>
          <w:szCs w:val="28"/>
        </w:rPr>
        <w:t>Аудит (от лат. audit — слушает)</w:t>
      </w:r>
      <w:r w:rsidRPr="00E567B4">
        <w:rPr>
          <w:rFonts w:ascii="Times New Roman" w:eastAsia="Times New Roman" w:hAnsi="Times New Roman" w:cs="Times New Roman"/>
          <w:color w:val="373737"/>
          <w:sz w:val="28"/>
          <w:szCs w:val="28"/>
        </w:rPr>
        <w:t xml:space="preserve">  – это  процедура независимой оценки деятельности организации, системы, процесса, проекта или продукта (википедия).</w:t>
      </w:r>
      <w:r w:rsidRPr="00E567B4">
        <w:rPr>
          <w:rFonts w:ascii="Times New Roman" w:eastAsia="Times New Roman" w:hAnsi="Times New Roman" w:cs="Times New Roman"/>
          <w:color w:val="373737"/>
          <w:sz w:val="28"/>
          <w:szCs w:val="28"/>
        </w:rPr>
        <w:br/>
        <w:t>В ходе аудита персонала устанавливается уровень соответствия сотрудника занимаемой им должности, оцениваются личностные качества, даётся комплексная характеристика работникам.</w:t>
      </w:r>
      <w:r w:rsidRPr="00E567B4">
        <w:rPr>
          <w:rFonts w:ascii="Times New Roman" w:eastAsia="Times New Roman" w:hAnsi="Times New Roman" w:cs="Times New Roman"/>
          <w:color w:val="373737"/>
          <w:sz w:val="28"/>
          <w:szCs w:val="28"/>
        </w:rPr>
        <w:br/>
        <w:t>Внешний аудит — это оценка  с привлечением специалистов аудиторской фирмы  для получения действительно независимой оценки, которую может дать только взгляд «со стороны».</w:t>
      </w:r>
      <w:r w:rsidRPr="00E567B4">
        <w:rPr>
          <w:rFonts w:ascii="Times New Roman" w:eastAsia="Times New Roman" w:hAnsi="Times New Roman" w:cs="Times New Roman"/>
          <w:color w:val="373737"/>
          <w:sz w:val="28"/>
          <w:szCs w:val="28"/>
        </w:rPr>
        <w:br/>
      </w:r>
      <w:proofErr w:type="gramStart"/>
      <w:r w:rsidRPr="00E567B4">
        <w:rPr>
          <w:rFonts w:ascii="Times New Roman" w:eastAsia="Times New Roman" w:hAnsi="Times New Roman" w:cs="Times New Roman"/>
          <w:color w:val="373737"/>
          <w:sz w:val="28"/>
          <w:szCs w:val="28"/>
        </w:rPr>
        <w:t>Внутренний аудит – аудит, осуществляемый собственными силами организации, например, ревизионной комиссией, или другой организацией от её имени для оценки соответствия предъявляемым к педагогам профессиональных требований.</w:t>
      </w:r>
      <w:proofErr w:type="gramEnd"/>
      <w:r w:rsidRPr="00E567B4">
        <w:rPr>
          <w:rFonts w:ascii="Times New Roman" w:eastAsia="Times New Roman" w:hAnsi="Times New Roman" w:cs="Times New Roman"/>
          <w:color w:val="373737"/>
          <w:sz w:val="28"/>
          <w:szCs w:val="28"/>
        </w:rPr>
        <w:br/>
        <w:t>Оба вида аудита включают в себя анализ планов и отчётов, посещение проводимых уроков, результатов   обучения, воспитания и развития обучающихся.</w:t>
      </w:r>
      <w:r w:rsidRPr="00E567B4">
        <w:rPr>
          <w:rFonts w:ascii="Times New Roman" w:eastAsia="Times New Roman" w:hAnsi="Times New Roman" w:cs="Times New Roman"/>
          <w:color w:val="373737"/>
          <w:sz w:val="28"/>
          <w:szCs w:val="28"/>
        </w:rPr>
        <w:br/>
        <w:t xml:space="preserve">Сбор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В качестве внешнего аудита могут быть использованы также  результаты аттестации педагогов. </w:t>
      </w:r>
      <w:proofErr w:type="gramStart"/>
      <w:r w:rsidRPr="00E567B4">
        <w:rPr>
          <w:rFonts w:ascii="Times New Roman" w:eastAsia="Times New Roman" w:hAnsi="Times New Roman" w:cs="Times New Roman"/>
          <w:color w:val="373737"/>
          <w:sz w:val="28"/>
          <w:szCs w:val="28"/>
        </w:rPr>
        <w:t>По отношению к обучающимся, имеющим особенности и ограниченные возможности, в качестве критериев успешной работы педагогов  совместно с психологами могут рассматриваться интегративные показатели, свидетельствующие о положительной динамике развития ребёнка:  был – стал,  или, в особо сложных случаях, — показатели, свидетельствующие о сохранении его психоэмоционального статуса.</w:t>
      </w:r>
      <w:proofErr w:type="gramEnd"/>
      <w:r w:rsidRPr="00E567B4">
        <w:rPr>
          <w:rFonts w:ascii="Times New Roman" w:eastAsia="Times New Roman" w:hAnsi="Times New Roman" w:cs="Times New Roman"/>
          <w:color w:val="373737"/>
          <w:sz w:val="28"/>
          <w:szCs w:val="28"/>
        </w:rPr>
        <w:br/>
        <w:t>Профессиональная деятельность педагога дошкольного образования оценивается только комплексно. Оценка включает сочетание показателей динамики развития интеграти</w:t>
      </w:r>
      <w:r w:rsidR="00E567B4" w:rsidRPr="00E567B4">
        <w:rPr>
          <w:rFonts w:ascii="Times New Roman" w:eastAsia="Times New Roman" w:hAnsi="Times New Roman" w:cs="Times New Roman"/>
          <w:color w:val="373737"/>
          <w:sz w:val="28"/>
          <w:szCs w:val="28"/>
        </w:rPr>
        <w:t xml:space="preserve">вных качеств ребёнка, например, </w:t>
      </w:r>
      <w:r w:rsidRPr="00E567B4">
        <w:rPr>
          <w:rFonts w:ascii="Times New Roman" w:eastAsia="Times New Roman" w:hAnsi="Times New Roman" w:cs="Times New Roman"/>
          <w:color w:val="373737"/>
          <w:sz w:val="28"/>
          <w:szCs w:val="28"/>
        </w:rPr>
        <w:t>любознательн</w:t>
      </w:r>
      <w:r w:rsidR="00E567B4" w:rsidRPr="00E567B4">
        <w:rPr>
          <w:rFonts w:ascii="Times New Roman" w:eastAsia="Times New Roman" w:hAnsi="Times New Roman" w:cs="Times New Roman"/>
          <w:color w:val="373737"/>
          <w:sz w:val="28"/>
          <w:szCs w:val="28"/>
        </w:rPr>
        <w:t xml:space="preserve">ости, активности, эмоциональной </w:t>
      </w:r>
      <w:r w:rsidRPr="00E567B4">
        <w:rPr>
          <w:rFonts w:ascii="Times New Roman" w:eastAsia="Times New Roman" w:hAnsi="Times New Roman" w:cs="Times New Roman"/>
          <w:color w:val="373737"/>
          <w:sz w:val="28"/>
          <w:szCs w:val="28"/>
        </w:rPr>
        <w:t xml:space="preserve">отзывчивости, положительного отношения ребенка к </w:t>
      </w:r>
      <w:r w:rsidR="00E567B4" w:rsidRPr="00E567B4">
        <w:rPr>
          <w:rFonts w:ascii="Times New Roman" w:eastAsia="Times New Roman" w:hAnsi="Times New Roman" w:cs="Times New Roman"/>
          <w:color w:val="373737"/>
          <w:sz w:val="28"/>
          <w:szCs w:val="28"/>
        </w:rPr>
        <w:t xml:space="preserve">                            </w:t>
      </w:r>
      <w:r w:rsidRPr="00E567B4">
        <w:rPr>
          <w:rFonts w:ascii="Times New Roman" w:eastAsia="Times New Roman" w:hAnsi="Times New Roman" w:cs="Times New Roman"/>
          <w:color w:val="373737"/>
          <w:sz w:val="28"/>
          <w:szCs w:val="28"/>
        </w:rPr>
        <w:t>детскому саду и высокой степени  активности и вовлеченности родителей в решение образовательных задач и жизнь детского сада.</w:t>
      </w:r>
      <w:r w:rsidRPr="00E567B4">
        <w:rPr>
          <w:rFonts w:ascii="Times New Roman" w:eastAsia="Times New Roman" w:hAnsi="Times New Roman" w:cs="Times New Roman"/>
          <w:color w:val="373737"/>
          <w:sz w:val="28"/>
          <w:szCs w:val="28"/>
        </w:rPr>
        <w:br/>
        <w:t>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обучающиеся и их родители.</w:t>
      </w:r>
      <w:r w:rsidRPr="00E567B4">
        <w:rPr>
          <w:rFonts w:ascii="Times New Roman" w:eastAsia="Times New Roman" w:hAnsi="Times New Roman" w:cs="Times New Roman"/>
          <w:color w:val="373737"/>
          <w:sz w:val="28"/>
          <w:szCs w:val="28"/>
        </w:rPr>
        <w:br/>
        <w:t>Примечание.</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color w:val="C0504D" w:themeColor="accent2"/>
          <w:sz w:val="28"/>
          <w:szCs w:val="28"/>
        </w:rPr>
        <w:lastRenderedPageBreak/>
        <w:t>Квалификация работника</w:t>
      </w:r>
      <w:r w:rsidRPr="00E567B4">
        <w:rPr>
          <w:rFonts w:ascii="Times New Roman" w:eastAsia="Times New Roman" w:hAnsi="Times New Roman" w:cs="Times New Roman"/>
          <w:color w:val="373737"/>
          <w:sz w:val="28"/>
          <w:szCs w:val="28"/>
        </w:rPr>
        <w:t xml:space="preserve"> – это уровень его знаний, умений, профессиональных навыков и опыта работы.</w:t>
      </w:r>
      <w:r w:rsidRPr="00E567B4">
        <w:rPr>
          <w:rFonts w:ascii="Times New Roman" w:eastAsia="Times New Roman" w:hAnsi="Times New Roman" w:cs="Times New Roman"/>
          <w:color w:val="373737"/>
          <w:sz w:val="28"/>
          <w:szCs w:val="28"/>
        </w:rPr>
        <w:br/>
      </w:r>
      <w:r w:rsidRPr="00E567B4">
        <w:rPr>
          <w:rFonts w:ascii="Times New Roman" w:eastAsia="Times New Roman" w:hAnsi="Times New Roman" w:cs="Times New Roman"/>
          <w:color w:val="C0504D" w:themeColor="accent2"/>
          <w:sz w:val="28"/>
          <w:szCs w:val="28"/>
        </w:rPr>
        <w:t>Профессиональная компетенция</w:t>
      </w:r>
      <w:r w:rsidRPr="00E567B4">
        <w:rPr>
          <w:rFonts w:ascii="Times New Roman" w:eastAsia="Times New Roman" w:hAnsi="Times New Roman" w:cs="Times New Roman"/>
          <w:color w:val="373737"/>
          <w:sz w:val="28"/>
          <w:szCs w:val="28"/>
        </w:rPr>
        <w:t xml:space="preserve"> – способность успешно действовать на основе практического опыта, умения и знаний при решении профессиональных задач.</w:t>
      </w:r>
    </w:p>
    <w:p w:rsidR="00C618BC" w:rsidRPr="00E567B4" w:rsidRDefault="00C618BC" w:rsidP="00E567B4">
      <w:pPr>
        <w:spacing w:after="240" w:line="312" w:lineRule="atLeast"/>
        <w:textAlignment w:val="baseline"/>
        <w:rPr>
          <w:rFonts w:ascii="Times New Roman" w:eastAsia="Times New Roman" w:hAnsi="Times New Roman" w:cs="Times New Roman"/>
          <w:color w:val="373737"/>
          <w:sz w:val="28"/>
          <w:szCs w:val="28"/>
        </w:rPr>
      </w:pPr>
      <w:r w:rsidRPr="00E567B4">
        <w:rPr>
          <w:rFonts w:ascii="Times New Roman" w:eastAsia="Times New Roman" w:hAnsi="Times New Roman" w:cs="Times New Roman"/>
          <w:color w:val="C0504D" w:themeColor="accent2"/>
          <w:sz w:val="28"/>
          <w:szCs w:val="28"/>
        </w:rPr>
        <w:t>Литература:</w:t>
      </w:r>
      <w:r w:rsidRPr="00E567B4">
        <w:rPr>
          <w:rFonts w:ascii="Times New Roman" w:eastAsia="Times New Roman" w:hAnsi="Times New Roman" w:cs="Times New Roman"/>
          <w:color w:val="373737"/>
          <w:sz w:val="28"/>
          <w:szCs w:val="28"/>
        </w:rPr>
        <w:t> </w:t>
      </w:r>
      <w:r w:rsidRPr="00E567B4">
        <w:rPr>
          <w:rFonts w:ascii="Times New Roman" w:eastAsia="Times New Roman" w:hAnsi="Times New Roman" w:cs="Times New Roman"/>
          <w:color w:val="373737"/>
          <w:sz w:val="28"/>
          <w:szCs w:val="28"/>
        </w:rPr>
        <w:br/>
        <w:t>- 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E567B4">
        <w:rPr>
          <w:rFonts w:ascii="Times New Roman" w:eastAsia="Times New Roman" w:hAnsi="Times New Roman" w:cs="Times New Roman"/>
          <w:color w:val="373737"/>
          <w:sz w:val="28"/>
          <w:szCs w:val="28"/>
        </w:rPr>
        <w:br/>
        <w:t>- Интернет-ресурсы.</w:t>
      </w:r>
    </w:p>
    <w:p w:rsidR="008F015E" w:rsidRPr="00E567B4" w:rsidRDefault="008F015E" w:rsidP="00E567B4">
      <w:pPr>
        <w:rPr>
          <w:rFonts w:ascii="Times New Roman" w:hAnsi="Times New Roman" w:cs="Times New Roman"/>
          <w:color w:val="000000"/>
          <w:sz w:val="28"/>
          <w:szCs w:val="28"/>
          <w:shd w:val="clear" w:color="auto" w:fill="FFFFFF"/>
        </w:rPr>
      </w:pPr>
    </w:p>
    <w:p w:rsidR="00ED177B" w:rsidRDefault="008F015E" w:rsidP="00E567B4">
      <w:r>
        <w:rPr>
          <w:rFonts w:ascii="Arial" w:hAnsi="Arial" w:cs="Arial"/>
          <w:vanish/>
          <w:color w:val="000000"/>
          <w:sz w:val="21"/>
          <w:szCs w:val="21"/>
          <w:shd w:val="clear" w:color="auto" w:fill="FFFFFF"/>
        </w:rPr>
        <w:cr/>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r>
        <w:rPr>
          <w:rFonts w:ascii="Arial" w:hAnsi="Arial" w:cs="Arial"/>
          <w:vanish/>
          <w:color w:val="000000"/>
          <w:sz w:val="21"/>
          <w:szCs w:val="21"/>
          <w:shd w:val="clear" w:color="auto" w:fill="FFFFFF"/>
        </w:rPr>
        <w:pgNum/>
      </w:r>
    </w:p>
    <w:sectPr w:rsidR="00ED177B" w:rsidSect="00831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05FB4"/>
    <w:multiLevelType w:val="hybridMultilevel"/>
    <w:tmpl w:val="A06E0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036833"/>
    <w:multiLevelType w:val="hybridMultilevel"/>
    <w:tmpl w:val="560C8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8BC"/>
    <w:rsid w:val="005F099E"/>
    <w:rsid w:val="006F5430"/>
    <w:rsid w:val="0083130E"/>
    <w:rsid w:val="008F015E"/>
    <w:rsid w:val="00C618BC"/>
    <w:rsid w:val="00E567B4"/>
    <w:rsid w:val="00ED177B"/>
    <w:rsid w:val="00F26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0E"/>
  </w:style>
  <w:style w:type="paragraph" w:styleId="1">
    <w:name w:val="heading 1"/>
    <w:basedOn w:val="a"/>
    <w:link w:val="10"/>
    <w:uiPriority w:val="9"/>
    <w:qFormat/>
    <w:rsid w:val="00C618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8B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618BC"/>
    <w:rPr>
      <w:color w:val="0000FF"/>
      <w:u w:val="single"/>
    </w:rPr>
  </w:style>
  <w:style w:type="paragraph" w:styleId="a4">
    <w:name w:val="Normal (Web)"/>
    <w:basedOn w:val="a"/>
    <w:uiPriority w:val="99"/>
    <w:unhideWhenUsed/>
    <w:rsid w:val="00C61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18BC"/>
  </w:style>
  <w:style w:type="paragraph" w:styleId="a5">
    <w:name w:val="List Paragraph"/>
    <w:basedOn w:val="a"/>
    <w:uiPriority w:val="34"/>
    <w:qFormat/>
    <w:rsid w:val="00E567B4"/>
    <w:pPr>
      <w:ind w:left="720"/>
      <w:contextualSpacing/>
    </w:pPr>
  </w:style>
</w:styles>
</file>

<file path=word/webSettings.xml><?xml version="1.0" encoding="utf-8"?>
<w:webSettings xmlns:r="http://schemas.openxmlformats.org/officeDocument/2006/relationships" xmlns:w="http://schemas.openxmlformats.org/wordprocessingml/2006/main">
  <w:divs>
    <w:div w:id="705255040">
      <w:bodyDiv w:val="1"/>
      <w:marLeft w:val="0"/>
      <w:marRight w:val="0"/>
      <w:marTop w:val="0"/>
      <w:marBottom w:val="0"/>
      <w:divBdr>
        <w:top w:val="none" w:sz="0" w:space="0" w:color="auto"/>
        <w:left w:val="none" w:sz="0" w:space="0" w:color="auto"/>
        <w:bottom w:val="none" w:sz="0" w:space="0" w:color="auto"/>
        <w:right w:val="none" w:sz="0" w:space="0" w:color="auto"/>
      </w:divBdr>
    </w:div>
    <w:div w:id="797722774">
      <w:bodyDiv w:val="1"/>
      <w:marLeft w:val="0"/>
      <w:marRight w:val="0"/>
      <w:marTop w:val="0"/>
      <w:marBottom w:val="0"/>
      <w:divBdr>
        <w:top w:val="none" w:sz="0" w:space="0" w:color="auto"/>
        <w:left w:val="none" w:sz="0" w:space="0" w:color="auto"/>
        <w:bottom w:val="none" w:sz="0" w:space="0" w:color="auto"/>
        <w:right w:val="none" w:sz="0" w:space="0" w:color="auto"/>
      </w:divBdr>
      <w:divsChild>
        <w:div w:id="1132670710">
          <w:marLeft w:val="0"/>
          <w:marRight w:val="0"/>
          <w:marTop w:val="960"/>
          <w:marBottom w:val="0"/>
          <w:divBdr>
            <w:top w:val="none" w:sz="0" w:space="0" w:color="auto"/>
            <w:left w:val="none" w:sz="0" w:space="0" w:color="auto"/>
            <w:bottom w:val="none" w:sz="0" w:space="0" w:color="auto"/>
            <w:right w:val="none" w:sz="0" w:space="0" w:color="auto"/>
          </w:divBdr>
        </w:div>
        <w:div w:id="1900938262">
          <w:marLeft w:val="7500"/>
          <w:marRight w:val="0"/>
          <w:marTop w:val="0"/>
          <w:marBottom w:val="0"/>
          <w:divBdr>
            <w:top w:val="none" w:sz="0" w:space="0" w:color="auto"/>
            <w:left w:val="none" w:sz="0" w:space="0" w:color="auto"/>
            <w:bottom w:val="none" w:sz="0" w:space="0" w:color="auto"/>
            <w:right w:val="none" w:sz="0" w:space="0" w:color="auto"/>
          </w:divBdr>
        </w:div>
      </w:divsChild>
    </w:div>
    <w:div w:id="9497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6</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2016-07-08T03:51:00Z</dcterms:created>
  <dcterms:modified xsi:type="dcterms:W3CDTF">2016-07-08T11:00:00Z</dcterms:modified>
</cp:coreProperties>
</file>